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D114C6">
        <w:rPr>
          <w:rFonts w:ascii="Arial" w:hAnsi="Arial" w:cs="Arial"/>
          <w:b/>
          <w:bCs/>
          <w:color w:val="000000"/>
          <w:u w:val="single"/>
          <w:lang w:val="pl-PL"/>
        </w:rPr>
        <w:t>WYKONAWCZEGO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D114C6">
      <w:pPr>
        <w:pStyle w:val="Tekstpodstawowy"/>
        <w:ind w:left="426"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 xml:space="preserve">PROJEKT </w:t>
      </w:r>
      <w:r w:rsidR="00D114C6">
        <w:rPr>
          <w:rFonts w:ascii="Arial" w:hAnsi="Arial"/>
          <w:b/>
          <w:sz w:val="18"/>
          <w:u w:val="single"/>
        </w:rPr>
        <w:t>WYKONAWCZY</w:t>
      </w:r>
    </w:p>
    <w:p w:rsidR="00E47299" w:rsidRPr="003B692B" w:rsidRDefault="003B692B" w:rsidP="00D114C6">
      <w:pPr>
        <w:autoSpaceDE w:val="0"/>
        <w:autoSpaceDN w:val="0"/>
        <w:adjustRightInd w:val="0"/>
        <w:ind w:left="426"/>
        <w:rPr>
          <w:rFonts w:ascii="Arial" w:hAnsi="Arial"/>
          <w:sz w:val="18"/>
          <w:lang w:val="pl-PL"/>
        </w:rPr>
      </w:pPr>
      <w:r w:rsidRPr="003B692B">
        <w:rPr>
          <w:rFonts w:ascii="Arial" w:hAnsi="Arial"/>
          <w:sz w:val="18"/>
          <w:lang w:val="pl-PL"/>
        </w:rPr>
        <w:t>Architektura</w:t>
      </w:r>
    </w:p>
    <w:p w:rsidR="00D114C6" w:rsidRPr="00402882" w:rsidRDefault="003B692B" w:rsidP="00D114C6">
      <w:pPr>
        <w:numPr>
          <w:ilvl w:val="0"/>
          <w:numId w:val="6"/>
        </w:numPr>
        <w:suppressAutoHyphens/>
        <w:ind w:hanging="436"/>
        <w:rPr>
          <w:rFonts w:ascii="Arial" w:hAnsi="Arial" w:cs="Arial"/>
          <w:sz w:val="18"/>
          <w:szCs w:val="18"/>
          <w:lang w:val="pl-PL" w:eastAsia="zh-CN"/>
        </w:rPr>
      </w:pPr>
      <w:bookmarkStart w:id="0" w:name="_Hlk56358180"/>
      <w:r w:rsidRPr="00402882">
        <w:rPr>
          <w:rFonts w:ascii="Arial" w:hAnsi="Arial" w:cs="Arial"/>
          <w:sz w:val="18"/>
          <w:szCs w:val="18"/>
          <w:lang w:val="pl-PL" w:eastAsia="zh-CN"/>
        </w:rPr>
        <w:t>Opis techniczny</w:t>
      </w:r>
    </w:p>
    <w:bookmarkEnd w:id="0"/>
    <w:p w:rsidR="00D114C6" w:rsidRP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Rozwiązania konstrukcyjne</w:t>
      </w:r>
    </w:p>
    <w:p w:rsid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Ekspertyza konstrukcyjna</w:t>
      </w:r>
    </w:p>
    <w:p w:rsidR="00402882" w:rsidRP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/>
          <w:sz w:val="18"/>
          <w:szCs w:val="22"/>
          <w:lang w:val="pl-PL"/>
        </w:rPr>
        <w:t>Opinia geotechniczna</w:t>
      </w:r>
      <w:r w:rsidRPr="00402882">
        <w:rPr>
          <w:rFonts w:ascii="Arial" w:hAnsi="Arial"/>
          <w:sz w:val="18"/>
          <w:szCs w:val="22"/>
          <w:lang w:val="pl-PL"/>
        </w:rPr>
        <w:t xml:space="preserve">, </w:t>
      </w:r>
      <w:r w:rsidRPr="00402882">
        <w:rPr>
          <w:rFonts w:ascii="Arial" w:hAnsi="Arial"/>
          <w:sz w:val="18"/>
          <w:szCs w:val="22"/>
          <w:lang w:val="pl-PL"/>
        </w:rPr>
        <w:t xml:space="preserve">informacje o sposobie posadowienia obiektu </w:t>
      </w:r>
    </w:p>
    <w:p w:rsid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 w:cs="Arial"/>
          <w:bCs/>
          <w:color w:val="000000"/>
          <w:sz w:val="18"/>
          <w:lang w:val="pl-PL"/>
        </w:rPr>
        <w:t>Rozwiązania konstrukcyjno-materiałowe wewnętrznych i zewnętrznych przegród budowlanych</w:t>
      </w:r>
    </w:p>
    <w:p w:rsid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 w:cs="Arial"/>
          <w:bCs/>
          <w:color w:val="000000"/>
          <w:sz w:val="18"/>
          <w:szCs w:val="18"/>
          <w:lang w:val="pl-PL"/>
        </w:rPr>
        <w:t xml:space="preserve">Podstawowe parametry technologiczne oraz współzależności </w:t>
      </w:r>
      <w:bookmarkStart w:id="1" w:name="_GoBack"/>
      <w:bookmarkEnd w:id="1"/>
      <w:r w:rsidRPr="00402882">
        <w:rPr>
          <w:rFonts w:ascii="Arial" w:hAnsi="Arial" w:cs="Arial"/>
          <w:bCs/>
          <w:color w:val="000000"/>
          <w:sz w:val="18"/>
          <w:szCs w:val="18"/>
          <w:lang w:val="pl-PL"/>
        </w:rPr>
        <w:t xml:space="preserve">urządzeń i wyposażenia związanego z obiektem </w:t>
      </w:r>
    </w:p>
    <w:p w:rsid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/>
          <w:sz w:val="18"/>
          <w:szCs w:val="18"/>
          <w:lang w:val="pl-PL"/>
        </w:rPr>
        <w:t>Rozwiązania niezbędnych elementów wyposażenia budowlano-instalacyjnego - grzewczych, wentylacji, mechanicznej, wod-kan</w:t>
      </w:r>
      <w:r w:rsidRPr="00402882">
        <w:rPr>
          <w:rFonts w:ascii="Arial" w:hAnsi="Arial"/>
          <w:sz w:val="18"/>
          <w:szCs w:val="18"/>
          <w:lang w:val="pl-PL"/>
        </w:rPr>
        <w:t>, elektroenergetycznych, piorunochronnych, ochrony przeciwpożarowej</w:t>
      </w:r>
    </w:p>
    <w:p w:rsid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/>
          <w:sz w:val="18"/>
          <w:szCs w:val="18"/>
          <w:lang w:val="pl-PL"/>
        </w:rPr>
        <w:t>Dane dotyczące ochrony przeciwpożarowej w zakresie opracowania</w:t>
      </w:r>
    </w:p>
    <w:p w:rsidR="00402882" w:rsidRPr="00402882" w:rsidRDefault="00402882" w:rsidP="00402882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 w:rsidRPr="00402882">
        <w:rPr>
          <w:rFonts w:ascii="Arial" w:hAnsi="Arial" w:cs="Arial"/>
          <w:bCs/>
          <w:color w:val="000000"/>
          <w:sz w:val="18"/>
          <w:szCs w:val="18"/>
          <w:lang w:val="pl-PL"/>
        </w:rPr>
        <w:t>Podstawy opracowania</w:t>
      </w:r>
    </w:p>
    <w:p w:rsidR="00D114C6" w:rsidRPr="00402882" w:rsidRDefault="00D114C6" w:rsidP="00D114C6">
      <w:pPr>
        <w:suppressAutoHyphens/>
        <w:ind w:left="360"/>
        <w:rPr>
          <w:rFonts w:ascii="Arial" w:hAnsi="Arial" w:cs="Arial"/>
          <w:sz w:val="18"/>
          <w:szCs w:val="18"/>
          <w:lang w:val="pl-PL" w:eastAsia="zh-CN"/>
        </w:rPr>
      </w:pPr>
    </w:p>
    <w:p w:rsidR="00411557" w:rsidRPr="003B692B" w:rsidRDefault="00D114C6" w:rsidP="00411557">
      <w:pPr>
        <w:numPr>
          <w:ilvl w:val="0"/>
          <w:numId w:val="7"/>
        </w:numPr>
        <w:suppressAutoHyphens/>
        <w:ind w:hanging="76"/>
        <w:rPr>
          <w:rFonts w:ascii="Arial" w:hAnsi="Arial" w:cs="Arial"/>
          <w:sz w:val="18"/>
          <w:szCs w:val="18"/>
          <w:lang w:val="pl-PL" w:eastAsia="zh-CN"/>
        </w:rPr>
      </w:pPr>
      <w:r w:rsidRPr="003B692B">
        <w:rPr>
          <w:rFonts w:ascii="Arial" w:hAnsi="Arial" w:cs="Arial"/>
          <w:sz w:val="18"/>
          <w:szCs w:val="18"/>
          <w:lang w:val="pl-PL" w:eastAsia="zh-CN"/>
        </w:rPr>
        <w:t>CZEŚĆ RYSUNKOWA</w:t>
      </w:r>
    </w:p>
    <w:p w:rsidR="003B692B" w:rsidRPr="003B692B" w:rsidRDefault="003B692B" w:rsidP="003B692B">
      <w:pPr>
        <w:pStyle w:val="Akapitzlist"/>
        <w:rPr>
          <w:rFonts w:ascii="Arial" w:hAnsi="Arial" w:cs="Arial"/>
          <w:sz w:val="18"/>
          <w:szCs w:val="18"/>
          <w:lang w:val="pl-PL" w:eastAsia="zh-CN"/>
        </w:rPr>
      </w:pP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 w:rsidRPr="003B692B">
        <w:rPr>
          <w:rFonts w:ascii="Arial" w:hAnsi="Arial" w:cs="Arial"/>
          <w:sz w:val="18"/>
          <w:szCs w:val="18"/>
          <w:lang w:val="pl-PL" w:eastAsia="zh-CN"/>
        </w:rPr>
        <w:t xml:space="preserve">Rzut przyziemia 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A_R1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parteru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A_R2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1 piętra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A_R3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dachu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A_R4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Przekrój A-A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A_P1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Przekrój </w:t>
      </w:r>
      <w:r>
        <w:rPr>
          <w:rFonts w:ascii="Arial" w:hAnsi="Arial" w:cs="Arial"/>
          <w:sz w:val="18"/>
          <w:szCs w:val="18"/>
          <w:lang w:val="pl-PL" w:eastAsia="zh-CN"/>
        </w:rPr>
        <w:t>B-B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A_P</w:t>
      </w:r>
      <w:r>
        <w:rPr>
          <w:rFonts w:ascii="Arial" w:hAnsi="Arial" w:cs="Arial"/>
          <w:sz w:val="18"/>
          <w:szCs w:val="18"/>
          <w:lang w:val="pl-PL" w:eastAsia="zh-CN"/>
        </w:rPr>
        <w:t>2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Przekrój </w:t>
      </w:r>
      <w:r>
        <w:rPr>
          <w:rFonts w:ascii="Arial" w:hAnsi="Arial" w:cs="Arial"/>
          <w:sz w:val="18"/>
          <w:szCs w:val="18"/>
          <w:lang w:val="pl-PL" w:eastAsia="zh-CN"/>
        </w:rPr>
        <w:t>C-C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A_P</w:t>
      </w:r>
      <w:r>
        <w:rPr>
          <w:rFonts w:ascii="Arial" w:hAnsi="Arial" w:cs="Arial"/>
          <w:sz w:val="18"/>
          <w:szCs w:val="18"/>
          <w:lang w:val="pl-PL" w:eastAsia="zh-CN"/>
        </w:rPr>
        <w:t>3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Przekrój </w:t>
      </w:r>
      <w:r>
        <w:rPr>
          <w:rFonts w:ascii="Arial" w:hAnsi="Arial" w:cs="Arial"/>
          <w:sz w:val="18"/>
          <w:szCs w:val="18"/>
          <w:lang w:val="pl-PL" w:eastAsia="zh-CN"/>
        </w:rPr>
        <w:t>D-D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A_P</w:t>
      </w:r>
      <w:r>
        <w:rPr>
          <w:rFonts w:ascii="Arial" w:hAnsi="Arial" w:cs="Arial"/>
          <w:sz w:val="18"/>
          <w:szCs w:val="18"/>
          <w:lang w:val="pl-PL" w:eastAsia="zh-CN"/>
        </w:rPr>
        <w:t>4</w:t>
      </w:r>
    </w:p>
    <w:p w:rsidR="003B692B" w:rsidRDefault="003B692B" w:rsidP="003B692B">
      <w:pPr>
        <w:numPr>
          <w:ilvl w:val="1"/>
          <w:numId w:val="7"/>
        </w:numPr>
        <w:suppressAutoHyphens/>
        <w:ind w:left="1418" w:hanging="927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Przekrój </w:t>
      </w:r>
      <w:r>
        <w:rPr>
          <w:rFonts w:ascii="Arial" w:hAnsi="Arial" w:cs="Arial"/>
          <w:sz w:val="18"/>
          <w:szCs w:val="18"/>
          <w:lang w:val="pl-PL" w:eastAsia="zh-CN"/>
        </w:rPr>
        <w:t>E-E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A_P</w:t>
      </w:r>
      <w:r>
        <w:rPr>
          <w:rFonts w:ascii="Arial" w:hAnsi="Arial" w:cs="Arial"/>
          <w:sz w:val="18"/>
          <w:szCs w:val="18"/>
          <w:lang w:val="pl-PL" w:eastAsia="zh-CN"/>
        </w:rPr>
        <w:t>5</w:t>
      </w:r>
    </w:p>
    <w:p w:rsid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Elewacje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A_E1</w:t>
      </w:r>
    </w:p>
    <w:p w:rsid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Zestawienie okien PVC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A_Z1</w:t>
      </w:r>
    </w:p>
    <w:p w:rsidR="003B692B" w:rsidRP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Zestawienie okien </w:t>
      </w:r>
      <w:r>
        <w:rPr>
          <w:rFonts w:ascii="Arial" w:hAnsi="Arial" w:cs="Arial"/>
          <w:sz w:val="18"/>
          <w:szCs w:val="18"/>
          <w:lang w:val="pl-PL" w:eastAsia="zh-CN"/>
        </w:rPr>
        <w:t>wewnętrznych aluminiowych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</w:t>
      </w:r>
      <w:r>
        <w:rPr>
          <w:rFonts w:ascii="Arial" w:hAnsi="Arial" w:cs="Arial"/>
          <w:sz w:val="18"/>
          <w:szCs w:val="18"/>
          <w:lang w:val="pl-PL" w:eastAsia="zh-CN"/>
        </w:rPr>
        <w:t>2</w:t>
      </w:r>
    </w:p>
    <w:p w:rsidR="003B692B" w:rsidRP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Zestawienie </w:t>
      </w:r>
      <w:r>
        <w:rPr>
          <w:rFonts w:ascii="Arial" w:hAnsi="Arial" w:cs="Arial"/>
          <w:sz w:val="18"/>
          <w:szCs w:val="18"/>
          <w:lang w:val="pl-PL" w:eastAsia="zh-CN"/>
        </w:rPr>
        <w:t>drzwi aluminiowych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</w:t>
      </w:r>
      <w:r>
        <w:rPr>
          <w:rFonts w:ascii="Arial" w:hAnsi="Arial" w:cs="Arial"/>
          <w:sz w:val="18"/>
          <w:szCs w:val="18"/>
          <w:lang w:val="pl-PL" w:eastAsia="zh-CN"/>
        </w:rPr>
        <w:t>3</w:t>
      </w:r>
    </w:p>
    <w:p w:rsidR="003B692B" w:rsidRP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Zestawienie </w:t>
      </w:r>
      <w:r>
        <w:rPr>
          <w:rFonts w:ascii="Arial" w:hAnsi="Arial" w:cs="Arial"/>
          <w:sz w:val="18"/>
          <w:szCs w:val="18"/>
          <w:lang w:val="pl-PL" w:eastAsia="zh-CN"/>
        </w:rPr>
        <w:t>drzwi okleinowanych CPL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</w:t>
      </w:r>
      <w:r>
        <w:rPr>
          <w:rFonts w:ascii="Arial" w:hAnsi="Arial" w:cs="Arial"/>
          <w:sz w:val="18"/>
          <w:szCs w:val="18"/>
          <w:lang w:val="pl-PL" w:eastAsia="zh-CN"/>
        </w:rPr>
        <w:t>4</w:t>
      </w:r>
    </w:p>
    <w:p w:rsidR="003B692B" w:rsidRPr="003B692B" w:rsidRDefault="003B692B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Zestawienie </w:t>
      </w:r>
      <w:r>
        <w:rPr>
          <w:rFonts w:ascii="Arial" w:hAnsi="Arial" w:cs="Arial"/>
          <w:sz w:val="18"/>
          <w:szCs w:val="18"/>
          <w:lang w:val="pl-PL" w:eastAsia="zh-CN"/>
        </w:rPr>
        <w:t>drzwi stalowych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</w:t>
      </w:r>
      <w:r>
        <w:rPr>
          <w:rFonts w:ascii="Arial" w:hAnsi="Arial" w:cs="Arial"/>
          <w:sz w:val="18"/>
          <w:szCs w:val="18"/>
          <w:lang w:val="pl-PL" w:eastAsia="zh-CN"/>
        </w:rPr>
        <w:t>5</w:t>
      </w:r>
    </w:p>
    <w:p w:rsidR="00E43907" w:rsidRPr="003B692B" w:rsidRDefault="00E43907" w:rsidP="00E43907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 xml:space="preserve">Zestawienie </w:t>
      </w:r>
      <w:r>
        <w:rPr>
          <w:rFonts w:ascii="Arial" w:hAnsi="Arial" w:cs="Arial"/>
          <w:sz w:val="18"/>
          <w:szCs w:val="18"/>
          <w:lang w:val="pl-PL" w:eastAsia="zh-CN"/>
        </w:rPr>
        <w:t>ścianek aluminiowych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</w:t>
      </w:r>
      <w:r>
        <w:rPr>
          <w:rFonts w:ascii="Arial" w:hAnsi="Arial" w:cs="Arial"/>
          <w:sz w:val="18"/>
          <w:szCs w:val="18"/>
          <w:lang w:val="pl-PL" w:eastAsia="zh-CN"/>
        </w:rPr>
        <w:t>6</w:t>
      </w:r>
    </w:p>
    <w:p w:rsidR="003B692B" w:rsidRDefault="00E43907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Zestawienie rolet aluminiowych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A_Z7</w:t>
      </w:r>
    </w:p>
    <w:p w:rsidR="00E43907" w:rsidRDefault="00E43907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Zestawienie kurtyn rolowanych p-poż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A_Z8</w:t>
      </w:r>
    </w:p>
    <w:p w:rsidR="00E43907" w:rsidRDefault="00E43907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Zestawienie klap oddymiających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A_Z9</w:t>
      </w:r>
    </w:p>
    <w:p w:rsidR="00E43907" w:rsidRDefault="00E43907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przyziemia – układ sufitów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A_US1</w:t>
      </w:r>
    </w:p>
    <w:p w:rsidR="00E43907" w:rsidRDefault="00067522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parteru</w:t>
      </w:r>
      <w:r>
        <w:rPr>
          <w:rFonts w:ascii="Arial" w:hAnsi="Arial" w:cs="Arial"/>
          <w:sz w:val="18"/>
          <w:szCs w:val="18"/>
          <w:lang w:val="pl-PL" w:eastAsia="zh-CN"/>
        </w:rPr>
        <w:t xml:space="preserve"> – układ sufitów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A_US</w:t>
      </w:r>
      <w:r>
        <w:rPr>
          <w:rFonts w:ascii="Arial" w:hAnsi="Arial" w:cs="Arial"/>
          <w:sz w:val="18"/>
          <w:szCs w:val="18"/>
          <w:lang w:val="pl-PL" w:eastAsia="zh-CN"/>
        </w:rPr>
        <w:t>2</w:t>
      </w:r>
    </w:p>
    <w:p w:rsidR="00067522" w:rsidRDefault="00067522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Rzut 1 piętra</w:t>
      </w:r>
      <w:r>
        <w:rPr>
          <w:rFonts w:ascii="Arial" w:hAnsi="Arial" w:cs="Arial"/>
          <w:sz w:val="18"/>
          <w:szCs w:val="18"/>
          <w:lang w:val="pl-PL" w:eastAsia="zh-CN"/>
        </w:rPr>
        <w:t xml:space="preserve"> – układ sufitów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A_US</w:t>
      </w:r>
      <w:r>
        <w:rPr>
          <w:rFonts w:ascii="Arial" w:hAnsi="Arial" w:cs="Arial"/>
          <w:sz w:val="18"/>
          <w:szCs w:val="18"/>
          <w:lang w:val="pl-PL" w:eastAsia="zh-CN"/>
        </w:rPr>
        <w:t>3</w:t>
      </w:r>
    </w:p>
    <w:p w:rsidR="00067522" w:rsidRDefault="00067522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Balustrady schodów wejściowych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A_D1</w:t>
      </w:r>
    </w:p>
    <w:p w:rsidR="00067522" w:rsidRDefault="009A0620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Poręcze schodów wejściowych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A_D2</w:t>
      </w:r>
    </w:p>
    <w:p w:rsidR="009A0620" w:rsidRDefault="009A0620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Balustrady klatki schodowej istniejącej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A_D3</w:t>
      </w:r>
    </w:p>
    <w:p w:rsidR="009A0620" w:rsidRDefault="009A0620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Poręcze klatki schodowej istniejącej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A_D4</w:t>
      </w:r>
    </w:p>
    <w:p w:rsidR="009A0620" w:rsidRDefault="009A0620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Balustrady klatki schodowej ewakuacyjnej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A_D5</w:t>
      </w:r>
    </w:p>
    <w:p w:rsidR="009A0620" w:rsidRPr="003B692B" w:rsidRDefault="009A0620" w:rsidP="003B692B">
      <w:pPr>
        <w:numPr>
          <w:ilvl w:val="1"/>
          <w:numId w:val="7"/>
        </w:numPr>
        <w:suppressAutoHyphens/>
        <w:ind w:left="851"/>
        <w:rPr>
          <w:rFonts w:ascii="Arial" w:hAnsi="Arial" w:cs="Arial"/>
          <w:sz w:val="18"/>
          <w:szCs w:val="18"/>
          <w:lang w:val="pl-PL" w:eastAsia="zh-CN"/>
        </w:rPr>
      </w:pPr>
      <w:r>
        <w:rPr>
          <w:rFonts w:ascii="Arial" w:hAnsi="Arial" w:cs="Arial"/>
          <w:sz w:val="18"/>
          <w:szCs w:val="18"/>
          <w:lang w:val="pl-PL" w:eastAsia="zh-CN"/>
        </w:rPr>
        <w:t>Poręcze klatki schodowej ewakuacyjnej</w:t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</w:r>
      <w:r>
        <w:rPr>
          <w:rFonts w:ascii="Arial" w:hAnsi="Arial" w:cs="Arial"/>
          <w:sz w:val="18"/>
          <w:szCs w:val="18"/>
          <w:lang w:val="pl-PL" w:eastAsia="zh-CN"/>
        </w:rPr>
        <w:tab/>
        <w:t>Rys. A_D6</w:t>
      </w:r>
    </w:p>
    <w:sectPr w:rsidR="009A0620" w:rsidRPr="003B692B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60" w:rsidRDefault="003E6960">
      <w:r>
        <w:separator/>
      </w:r>
    </w:p>
  </w:endnote>
  <w:endnote w:type="continuationSeparator" w:id="0">
    <w:p w:rsidR="003E6960" w:rsidRDefault="003E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7B36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60" w:rsidRDefault="003E6960">
      <w:r>
        <w:separator/>
      </w:r>
    </w:p>
  </w:footnote>
  <w:footnote w:type="continuationSeparator" w:id="0">
    <w:p w:rsidR="003E6960" w:rsidRDefault="003E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2D22D53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067522"/>
    <w:rsid w:val="000838CF"/>
    <w:rsid w:val="000D6B29"/>
    <w:rsid w:val="00115801"/>
    <w:rsid w:val="0016535B"/>
    <w:rsid w:val="001E70C6"/>
    <w:rsid w:val="002355CD"/>
    <w:rsid w:val="002B19AF"/>
    <w:rsid w:val="002E3708"/>
    <w:rsid w:val="00327DA3"/>
    <w:rsid w:val="00380CCB"/>
    <w:rsid w:val="003837D7"/>
    <w:rsid w:val="003B692B"/>
    <w:rsid w:val="003D5000"/>
    <w:rsid w:val="003E6960"/>
    <w:rsid w:val="00402882"/>
    <w:rsid w:val="00411557"/>
    <w:rsid w:val="0046234E"/>
    <w:rsid w:val="005C65F9"/>
    <w:rsid w:val="005D5988"/>
    <w:rsid w:val="005E1859"/>
    <w:rsid w:val="005F2417"/>
    <w:rsid w:val="006B6E7B"/>
    <w:rsid w:val="006C3047"/>
    <w:rsid w:val="007B36A3"/>
    <w:rsid w:val="00904EAF"/>
    <w:rsid w:val="00926FED"/>
    <w:rsid w:val="00941BD1"/>
    <w:rsid w:val="009669E2"/>
    <w:rsid w:val="0096713F"/>
    <w:rsid w:val="00970577"/>
    <w:rsid w:val="00992147"/>
    <w:rsid w:val="009A0620"/>
    <w:rsid w:val="009C1A5F"/>
    <w:rsid w:val="009F10D7"/>
    <w:rsid w:val="00A44F63"/>
    <w:rsid w:val="00A604AC"/>
    <w:rsid w:val="00A7137F"/>
    <w:rsid w:val="00AA628D"/>
    <w:rsid w:val="00B976BE"/>
    <w:rsid w:val="00BB1826"/>
    <w:rsid w:val="00BF5637"/>
    <w:rsid w:val="00C51E15"/>
    <w:rsid w:val="00C5731D"/>
    <w:rsid w:val="00CC0747"/>
    <w:rsid w:val="00D114C6"/>
    <w:rsid w:val="00E43907"/>
    <w:rsid w:val="00E47299"/>
    <w:rsid w:val="00EE0571"/>
    <w:rsid w:val="00FE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3ACB4-5984-4C36-9659-DFD85E23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CE462-C4D7-4752-A349-69294590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4</cp:revision>
  <cp:lastPrinted>2020-11-27T09:56:00Z</cp:lastPrinted>
  <dcterms:created xsi:type="dcterms:W3CDTF">2021-11-16T13:38:00Z</dcterms:created>
  <dcterms:modified xsi:type="dcterms:W3CDTF">2021-11-16T14:07:00Z</dcterms:modified>
</cp:coreProperties>
</file>