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0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Stół</w:t>
      </w:r>
      <w:r>
        <w:rPr>
          <w:b/>
          <w:spacing w:val="7"/>
          <w:w w:val="80"/>
          <w:sz w:val="20"/>
        </w:rPr>
        <w:t> </w:t>
      </w:r>
      <w:r>
        <w:rPr>
          <w:b/>
          <w:w w:val="80"/>
          <w:sz w:val="20"/>
        </w:rPr>
        <w:t>–</w:t>
      </w:r>
      <w:r>
        <w:rPr>
          <w:b/>
          <w:spacing w:val="7"/>
          <w:w w:val="80"/>
          <w:sz w:val="20"/>
        </w:rPr>
        <w:t> </w:t>
      </w:r>
      <w:r>
        <w:rPr>
          <w:b/>
          <w:w w:val="80"/>
          <w:sz w:val="20"/>
        </w:rPr>
        <w:t>wymiary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wg</w:t>
      </w:r>
      <w:r>
        <w:rPr>
          <w:b/>
          <w:spacing w:val="7"/>
          <w:w w:val="80"/>
          <w:sz w:val="20"/>
        </w:rPr>
        <w:t> </w:t>
      </w:r>
      <w:r>
        <w:rPr>
          <w:b/>
          <w:w w:val="80"/>
          <w:sz w:val="20"/>
        </w:rPr>
        <w:t>tabeli</w:t>
      </w:r>
    </w:p>
    <w:p>
      <w:pPr>
        <w:pStyle w:val="BodyText"/>
        <w:spacing w:before="4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9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Stół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socjalny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wymiary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wg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tabeli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Blat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stołu</w:t>
            </w:r>
            <w:r>
              <w:rPr>
                <w:spacing w:val="2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płyty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wiórowej,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trójwarstwowej,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melaminowanej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</w:p>
          <w:p>
            <w:pPr>
              <w:pStyle w:val="TableParagraph"/>
              <w:spacing w:line="220" w:lineRule="atLeast"/>
              <w:ind w:left="81" w:right="47"/>
              <w:rPr>
                <w:sz w:val="20"/>
              </w:rPr>
            </w:pPr>
            <w:r>
              <w:rPr>
                <w:w w:val="85"/>
                <w:sz w:val="20"/>
              </w:rPr>
              <w:t>min. 28 mm. Płyta wiórowa powinna spełniać wymagania normy PN-EN 14322,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emisja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formaldehydu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odpowiadać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klasie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3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before="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2"/>
              <w:ind w:left="81" w:right="51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Obrzeża </w:t>
            </w:r>
            <w:r>
              <w:rPr>
                <w:w w:val="85"/>
                <w:sz w:val="20"/>
              </w:rPr>
              <w:t>blatu powinny być zabezpieczone przez okleinowanie doklejką ABS 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grubości min. 2 mm. Wszystkie wąskie płaszczyzny blatu biurka powinny być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zabezpieczone doklejką przyklejoną za pomocą kleju poliuretanowego PUR, który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ma trwale zabezpieczyć krawędzie przed szkodliwym działaniem wilgoci oraz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wysokiej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temperatury.</w:t>
            </w:r>
            <w:r>
              <w:rPr>
                <w:spacing w:val="2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Wskazana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technologia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gwarantować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wodoodporne</w:t>
            </w:r>
          </w:p>
          <w:p>
            <w:pPr>
              <w:pStyle w:val="TableParagraph"/>
              <w:spacing w:line="201" w:lineRule="exact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połączenie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obrzeża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3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 blacie stołu powinny być osadzone cztery mufy metalowe z gwintem do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przykręcenia stelażu biurka, powinno to pozwalać na wielokrotny montaż 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demontaż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blatu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bez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ryzyka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jego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uszkodzenia.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dopuszcza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rozwiązań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</w:p>
          <w:p>
            <w:pPr>
              <w:pStyle w:val="TableParagraph"/>
              <w:spacing w:line="220" w:lineRule="atLeast"/>
              <w:ind w:left="81" w:right="126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postaci muf wykonanych z tworzywa sztucznego lub wkrętów mocowanych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bezpośrednio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blatu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Nogi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stołu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powinny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prostokątne,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wykonane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profili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stalowych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40x40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mm.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Nogi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wyposażone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tworzywowe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stopki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służące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poziomowania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zakresie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Górna,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pozioma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część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nogi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(belka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poprzeczna)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profilu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stalowego</w:t>
            </w:r>
            <w:r>
              <w:rPr>
                <w:spacing w:val="29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min.</w:t>
            </w:r>
            <w:r>
              <w:rPr>
                <w:spacing w:val="2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60x30x2</w:t>
            </w:r>
            <w:r>
              <w:rPr>
                <w:spacing w:val="2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mm,</w:t>
            </w:r>
            <w:r>
              <w:rPr>
                <w:spacing w:val="2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wyposażona</w:t>
            </w:r>
            <w:r>
              <w:rPr>
                <w:spacing w:val="2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2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odpowiednie</w:t>
            </w:r>
            <w:r>
              <w:rPr>
                <w:spacing w:val="2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wycięcia</w:t>
            </w:r>
            <w:r>
              <w:rPr>
                <w:spacing w:val="-45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umożliwiające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mocowanie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belki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wzdłużnej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blatem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stołu.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3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2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Belka wzdłużna powinna być wykonana z profilu stalowego 60x30x2 mm 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obustronnie wyposażona w zaczepy o geometrii wycięcia zapewniającej sztywne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połączenie z nogami, dodatkowo zakończona zatrzaskami umożliwiającymi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szybki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montaż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demontaż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wszystkich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elementów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stelaża.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środkowej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części</w:t>
            </w:r>
          </w:p>
          <w:p>
            <w:pPr>
              <w:pStyle w:val="TableParagraph"/>
              <w:spacing w:line="220" w:lineRule="atLeast"/>
              <w:ind w:left="81" w:right="125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belki powinny być usytuowane otwory pod wspornik tworzywowy, który za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zapobiegać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uginaniu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się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blatu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Nogi</w:t>
            </w:r>
            <w:r>
              <w:rPr>
                <w:spacing w:val="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stołu</w:t>
            </w:r>
            <w:r>
              <w:rPr>
                <w:spacing w:val="4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pozostałe  elementy</w:t>
            </w:r>
            <w:r>
              <w:rPr>
                <w:spacing w:val="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stelaża</w:t>
            </w:r>
            <w:r>
              <w:rPr>
                <w:spacing w:val="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powinny</w:t>
            </w:r>
            <w:r>
              <w:rPr>
                <w:spacing w:val="4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malowane</w:t>
            </w:r>
            <w:r>
              <w:rPr>
                <w:spacing w:val="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farbą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proszkową,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utwardzone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metodą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termiczną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celu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zapewnienia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odporności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ścieranie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i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zarysowania.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Metalowe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elementy</w:t>
            </w:r>
            <w:r>
              <w:rPr>
                <w:spacing w:val="41"/>
                <w:sz w:val="20"/>
              </w:rPr>
              <w:t> </w:t>
            </w:r>
            <w:r>
              <w:rPr>
                <w:w w:val="85"/>
                <w:sz w:val="20"/>
              </w:rPr>
              <w:t>stelaża</w:t>
            </w:r>
            <w:r>
              <w:rPr>
                <w:spacing w:val="43"/>
                <w:sz w:val="20"/>
              </w:rPr>
              <w:t> </w:t>
            </w:r>
            <w:r>
              <w:rPr>
                <w:w w:val="85"/>
                <w:sz w:val="20"/>
              </w:rPr>
              <w:t>powinny</w:t>
            </w:r>
            <w:r>
              <w:rPr>
                <w:spacing w:val="41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42"/>
                <w:sz w:val="20"/>
              </w:rPr>
              <w:t> </w:t>
            </w:r>
            <w:r>
              <w:rPr>
                <w:w w:val="85"/>
                <w:sz w:val="20"/>
              </w:rPr>
              <w:t>cięte</w:t>
            </w:r>
            <w:r>
              <w:rPr>
                <w:spacing w:val="43"/>
                <w:sz w:val="20"/>
              </w:rPr>
              <w:t> </w:t>
            </w:r>
            <w:r>
              <w:rPr>
                <w:w w:val="85"/>
                <w:sz w:val="20"/>
              </w:rPr>
              <w:t>technologią</w:t>
            </w:r>
            <w:r>
              <w:rPr>
                <w:spacing w:val="41"/>
                <w:sz w:val="20"/>
              </w:rPr>
              <w:t> </w:t>
            </w:r>
            <w:r>
              <w:rPr>
                <w:w w:val="85"/>
                <w:sz w:val="20"/>
              </w:rPr>
              <w:t>laserową</w:t>
            </w:r>
            <w:r>
              <w:rPr>
                <w:spacing w:val="46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43"/>
                <w:sz w:val="20"/>
              </w:rPr>
              <w:t> </w:t>
            </w:r>
            <w:r>
              <w:rPr>
                <w:w w:val="85"/>
                <w:sz w:val="20"/>
              </w:rPr>
              <w:t>co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zapewnia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estetyczny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wygląd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powtarzalnych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części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stelaży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stołów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wpływa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podwyższone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walory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estetyczne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łączeń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elementów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stelaża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(kryte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spawy)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5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1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Na wezwanie Zamawiającego należy przedstawić </w:t>
            </w:r>
            <w:r>
              <w:rPr>
                <w:w w:val="85"/>
                <w:sz w:val="20"/>
              </w:rPr>
              <w:t>dokumenty potwierdzające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użycie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technologii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PUR: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badanie/sprawozdanie z badań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określające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odporność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na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odrywanie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doklejki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ABS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wg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norm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PN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EN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319:1999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PN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EN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311:2004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oraz badanie potwierdzające odporność doklejki na działanie </w:t>
            </w:r>
            <w:r>
              <w:rPr>
                <w:w w:val="85"/>
                <w:sz w:val="20"/>
              </w:rPr>
              <w:t>wilgoci, pary oraz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wysokiej temperatury, wystawione </w:t>
            </w:r>
            <w:r>
              <w:rPr>
                <w:w w:val="85"/>
                <w:sz w:val="20"/>
              </w:rPr>
              <w:t>przez niezależną jednostkę uprawnioną do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wydawania tego rodzaju zaświadczeń. Jako jednostkę niezależną uznaje się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każdą jednostkę badawczą i </w:t>
            </w:r>
            <w:r>
              <w:rPr>
                <w:w w:val="85"/>
                <w:sz w:val="20"/>
              </w:rPr>
              <w:t>certyfikującą posiadającą akredytację krajowego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ośrodka certyfikującego</w:t>
            </w:r>
            <w:r>
              <w:rPr>
                <w:w w:val="90"/>
                <w:sz w:val="20"/>
              </w:rPr>
              <w:t> </w:t>
            </w:r>
            <w:r>
              <w:rPr>
                <w:w w:val="125"/>
                <w:sz w:val="20"/>
              </w:rPr>
              <w:t>– </w:t>
            </w:r>
            <w:r>
              <w:rPr>
                <w:w w:val="90"/>
                <w:sz w:val="20"/>
              </w:rPr>
              <w:t>w przypadku Polski jest to Polskie Centrum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0"/>
                <w:sz w:val="20"/>
              </w:rPr>
              <w:t>Akredytacji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(PCA),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certyfikatów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wystawionych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kraj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zrzeszony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w Unii Europejskiej, jako jednostkę niezależną uznaje się każdą jednostkę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badawczą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certyfikującą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posiadającą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akredytację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odpowiednika</w:t>
            </w:r>
            <w:r>
              <w:rPr>
                <w:spacing w:val="2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PCA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tym</w:t>
            </w:r>
          </w:p>
          <w:p>
            <w:pPr>
              <w:pStyle w:val="TableParagraph"/>
              <w:spacing w:line="207" w:lineRule="exact" w:before="11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kraju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Na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wezwanie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przedstawić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Atest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higieniczny,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wystawiony</w:t>
            </w:r>
          </w:p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przez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upoważnioną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tego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jednostkę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komponentów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wchodzących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zakres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systemu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biurek,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stołów,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kontenerów,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Producent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stolików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powinien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posiadać: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certyfikat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systemu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zarządzania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jakością: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ISO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9001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certyfikat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systemu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zarządzania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środowiskiem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zgodny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normą</w:t>
            </w:r>
          </w:p>
          <w:p>
            <w:pPr>
              <w:pStyle w:val="TableParagraph"/>
              <w:spacing w:line="204" w:lineRule="exac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ISO14001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zakresie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produkcji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sprzedaży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mebli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biurowych.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Stosowny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88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229" w:hRule="atLeast"/>
        </w:trPr>
        <w:tc>
          <w:tcPr>
            <w:tcW w:w="77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5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dokument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przedstawić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</w:t>
            </w:r>
          </w:p>
        </w:tc>
        <w:tc>
          <w:tcPr>
            <w:tcW w:w="3687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ind w:left="200"/>
      </w:pPr>
      <w:r>
        <w:rPr>
          <w:w w:val="90"/>
        </w:rPr>
        <w:t>UWAGI: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59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before="1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58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2022-03-10T11:07:15Z</dcterms:created>
  <dcterms:modified xsi:type="dcterms:W3CDTF">2022-03-10T11:07:15Z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