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1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Zabudowa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na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stelażu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metalowym</w:t>
      </w:r>
    </w:p>
    <w:p>
      <w:pPr>
        <w:pStyle w:val="BodyText"/>
        <w:spacing w:before="4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8"/>
        <w:rPr>
          <w:sz w:val="17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 w:after="0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2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14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Meble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długość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zabudowy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według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tabeli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25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exact"/>
              <w:ind w:left="78" w:right="118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Meble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materiałów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posiadających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wymagane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świadectwa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dopuszczające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eksploatacji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pomieszczeniach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medycznych.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Atest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Higieniczny na system mebli - stosowny dokument należy przedstawić na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wezwanie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Zamawiającego.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dopuszcza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przedstawienia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atestów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poszczególne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składowe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mebla.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2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15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Podział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funkcja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szafek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ustalenia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Zamawiającym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etapie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realizacji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5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 w:before="14"/>
              <w:ind w:left="78" w:right="113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Korpusy z płyty wiórowej obustronnie </w:t>
            </w:r>
            <w:r>
              <w:rPr>
                <w:w w:val="85"/>
                <w:sz w:val="20"/>
              </w:rPr>
              <w:t>laminowanej o klasie higieniczności E1 o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grubości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18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mm.</w:t>
            </w:r>
            <w:r>
              <w:rPr>
                <w:spacing w:val="3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Krawędzie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widoczne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oklejone</w:t>
            </w:r>
            <w:r>
              <w:rPr>
                <w:spacing w:val="3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obrzeżem</w:t>
            </w:r>
            <w:r>
              <w:rPr>
                <w:spacing w:val="3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PCV</w:t>
            </w:r>
            <w:r>
              <w:rPr>
                <w:spacing w:val="3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gr.</w:t>
            </w:r>
            <w:r>
              <w:rPr>
                <w:spacing w:val="3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2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mm,</w:t>
            </w:r>
          </w:p>
          <w:p>
            <w:pPr>
              <w:pStyle w:val="TableParagraph"/>
              <w:spacing w:line="214" w:lineRule="exact" w:before="4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pozostałe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krawędzie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zabezpieczone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PCV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0,5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74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 w:before="14"/>
              <w:ind w:left="78" w:right="115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Ściany tylne (plecy)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 wszystkich szafkach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 z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lakierowanej płyty</w:t>
            </w:r>
            <w:r>
              <w:rPr>
                <w:spacing w:val="31"/>
                <w:sz w:val="20"/>
              </w:rPr>
              <w:t> </w:t>
            </w:r>
            <w:r>
              <w:rPr>
                <w:w w:val="80"/>
                <w:sz w:val="20"/>
              </w:rPr>
              <w:t>HDF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gr. 3-4 mm. W szafkach dolnych oraz wiszących z widocznym bokiem, płyta HDF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łączona z korpusem </w:t>
            </w:r>
            <w:r>
              <w:rPr>
                <w:w w:val="85"/>
                <w:sz w:val="20"/>
              </w:rPr>
              <w:t>tzw. połączeniem narożnikowym, wręgowym prostym, za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pomocą wpustów wykonanych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 bokach oraz wieńcach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szaf,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przy użyciu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zszywek stolarskich lub wkrętów stożkowych. Płyta nie może wystawać z tyłu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poza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boki</w:t>
            </w:r>
            <w:r>
              <w:rPr>
                <w:spacing w:val="3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szafy.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3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pozostałych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szafkach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ściany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tylne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(plecy)</w:t>
            </w:r>
            <w:r>
              <w:rPr>
                <w:spacing w:val="3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nabijane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</w:t>
            </w:r>
          </w:p>
          <w:p>
            <w:pPr>
              <w:pStyle w:val="TableParagraph"/>
              <w:spacing w:line="214" w:lineRule="exact" w:before="6"/>
              <w:ind w:left="78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pomocą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zszywek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5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6" w:lineRule="auto" w:before="14"/>
              <w:ind w:left="78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Fronty</w:t>
            </w:r>
            <w:r>
              <w:rPr>
                <w:spacing w:val="1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wykonane</w:t>
            </w:r>
            <w:r>
              <w:rPr>
                <w:spacing w:val="1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</w:t>
            </w:r>
            <w:r>
              <w:rPr>
                <w:spacing w:val="1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płyty</w:t>
            </w:r>
            <w:r>
              <w:rPr>
                <w:spacing w:val="1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wiórowej</w:t>
            </w:r>
            <w:r>
              <w:rPr>
                <w:spacing w:val="1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obustronnie</w:t>
            </w:r>
            <w:r>
              <w:rPr>
                <w:spacing w:val="1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laminowanej</w:t>
            </w:r>
            <w:r>
              <w:rPr>
                <w:spacing w:val="1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</w:t>
            </w:r>
            <w:r>
              <w:rPr>
                <w:spacing w:val="1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klasie</w:t>
            </w:r>
            <w:r>
              <w:rPr>
                <w:spacing w:val="-45"/>
                <w:w w:val="90"/>
                <w:sz w:val="20"/>
              </w:rPr>
              <w:t> </w:t>
            </w:r>
            <w:r>
              <w:rPr>
                <w:w w:val="85"/>
                <w:sz w:val="20"/>
              </w:rPr>
              <w:t>higieniczności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E1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grubości</w:t>
            </w:r>
            <w:r>
              <w:rPr>
                <w:spacing w:val="2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18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mm.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Krawędzie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oklejone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obrzeżem</w:t>
            </w:r>
            <w:r>
              <w:rPr>
                <w:spacing w:val="2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PCV</w:t>
            </w:r>
            <w:r>
              <w:rPr>
                <w:spacing w:val="2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</w:p>
          <w:p>
            <w:pPr>
              <w:pStyle w:val="TableParagraph"/>
              <w:spacing w:line="214" w:lineRule="exact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grubości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auto" w:before="2"/>
              <w:ind w:left="78"/>
              <w:rPr>
                <w:sz w:val="20"/>
              </w:rPr>
            </w:pPr>
            <w:r>
              <w:rPr>
                <w:w w:val="85"/>
                <w:sz w:val="20"/>
              </w:rPr>
              <w:t>Półki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płyty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wiórowej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obustronnie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laminowanej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klasie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higieniczności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E1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grubości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18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mm.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Krawędzie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widoczne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zabezpieczone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obrzeżem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PCV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gr.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2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mm,</w:t>
            </w:r>
          </w:p>
          <w:p>
            <w:pPr>
              <w:pStyle w:val="TableParagraph"/>
              <w:spacing w:line="207" w:lineRule="exact"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pozostałe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zabezpieczone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PCV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0,5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Uchwyty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60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1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auto" w:before="2"/>
              <w:ind w:left="78" w:right="46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Szafki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dolne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należy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posadowić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spawanych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podstawach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metalowych,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wykonanych z profili stalowych 25x25 mm i/lub 30x30 mm (nie dopuszcza się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rozwiązań skręcanych). Nóżki zakończone stopkami regulacyjnymi +/- 1 cm.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Stopki</w:t>
            </w:r>
            <w:r>
              <w:rPr>
                <w:w w:val="90"/>
                <w:sz w:val="20"/>
              </w:rPr>
              <w:t> oraz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korek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gwintem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kolorze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jasnopopielatym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lub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czarnym.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80"/>
                <w:sz w:val="20"/>
              </w:rPr>
              <w:t>Zamawiający dopuszcza stopki metalowe o przekroju kwadratowym 40x40mm, z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regulacją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poziomu,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dospawane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centralnie</w:t>
            </w:r>
            <w:r>
              <w:rPr>
                <w:spacing w:val="2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2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blachy,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jako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elementu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mocującego</w:t>
            </w:r>
          </w:p>
          <w:p>
            <w:pPr>
              <w:pStyle w:val="TableParagraph"/>
              <w:spacing w:line="207" w:lineRule="exact" w:before="4"/>
              <w:ind w:left="78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dolnym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wieńcem,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stelaże/stopki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malowane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farbą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proszkową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7"/>
              <w:ind w:left="265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left="78"/>
              <w:rPr>
                <w:sz w:val="20"/>
              </w:rPr>
            </w:pPr>
            <w:r>
              <w:rPr>
                <w:w w:val="85"/>
                <w:sz w:val="20"/>
              </w:rPr>
              <w:t>Blaty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laminowane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typu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postforming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grubości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38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mm,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boczne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krawędzie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zabezpieczone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PCV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grubości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2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65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 w:right="37"/>
              <w:rPr>
                <w:sz w:val="20"/>
              </w:rPr>
            </w:pPr>
            <w:r>
              <w:rPr>
                <w:w w:val="80"/>
                <w:sz w:val="20"/>
              </w:rPr>
              <w:t>Listwa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częściowo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aluminiowa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przyblatowa</w:t>
            </w:r>
            <w:r>
              <w:rPr>
                <w:spacing w:val="31"/>
                <w:sz w:val="20"/>
              </w:rPr>
              <w:t> </w:t>
            </w:r>
            <w:r>
              <w:rPr>
                <w:w w:val="80"/>
                <w:sz w:val="20"/>
              </w:rPr>
              <w:t>zabezpieczająca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połączenie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styku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ścianą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wraz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elementami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typu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łączniki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zakończenia.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listwy</w:t>
            </w:r>
          </w:p>
          <w:p>
            <w:pPr>
              <w:pStyle w:val="TableParagraph"/>
              <w:spacing w:line="207" w:lineRule="exact" w:before="6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8"/>
              <w:ind w:left="265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tLeast"/>
              <w:ind w:left="78" w:right="37"/>
              <w:rPr>
                <w:sz w:val="20"/>
              </w:rPr>
            </w:pPr>
            <w:r>
              <w:rPr>
                <w:w w:val="85"/>
                <w:sz w:val="20"/>
              </w:rPr>
              <w:t>Jeśli na projekcie wskazano wraz z zabudową należy wycenić koszt zlewu oraz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umywalki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a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także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baterii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spacing w:before="1"/>
              <w:ind w:left="265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left="78" w:right="47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Wycięcia w blacie pod zlew/umywalkę przed montażem należy zabezpieczyć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silikonem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wodoodpornym.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Połączenia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blatów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przed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montażem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należy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zabezpieczyć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silikonem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wodoodpornym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0"/>
              </w:rPr>
            </w:pPr>
          </w:p>
          <w:p>
            <w:pPr>
              <w:pStyle w:val="TableParagraph"/>
              <w:ind w:left="265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78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Szafki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górne zawieszone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na listwach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oraz </w:t>
            </w:r>
            <w:r>
              <w:rPr>
                <w:w w:val="85"/>
                <w:sz w:val="20"/>
              </w:rPr>
              <w:t>zawieszkach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możliwością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regulacji,</w:t>
            </w:r>
          </w:p>
          <w:p>
            <w:pPr>
              <w:pStyle w:val="TableParagraph"/>
              <w:spacing w:line="230" w:lineRule="atLeast"/>
              <w:ind w:left="78"/>
              <w:rPr>
                <w:sz w:val="20"/>
              </w:rPr>
            </w:pPr>
            <w:r>
              <w:rPr>
                <w:w w:val="85"/>
                <w:sz w:val="20"/>
              </w:rPr>
              <w:t>elementy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montażowe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takie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jak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kołki/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śruby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należy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dopasować</w:t>
            </w:r>
            <w:r>
              <w:rPr>
                <w:spacing w:val="1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istniejących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ścian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budynku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65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Szafki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górne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drzwiami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otwieranymi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uchylnie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pomiędzy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55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70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2" w:hRule="atLeast"/>
        </w:trPr>
        <w:tc>
          <w:tcPr>
            <w:tcW w:w="778" w:type="dxa"/>
            <w:tcBorders>
              <w:top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7"/>
              <w:ind w:left="265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left="78"/>
              <w:rPr>
                <w:sz w:val="20"/>
              </w:rPr>
            </w:pPr>
            <w:r>
              <w:rPr>
                <w:w w:val="85"/>
                <w:sz w:val="20"/>
              </w:rPr>
              <w:t>Jeśli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występują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szafki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górne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przeszklone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szkło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ramce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aluminiowej</w:t>
            </w:r>
            <w:r>
              <w:rPr>
                <w:spacing w:val="1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szkło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95"/>
                <w:sz w:val="20"/>
              </w:rPr>
              <w:t>przeźroczyste</w:t>
            </w:r>
            <w:r>
              <w:rPr>
                <w:spacing w:val="-9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lub</w:t>
            </w:r>
            <w:r>
              <w:rPr>
                <w:spacing w:val="-9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matowe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12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467" w:hRule="atLeast"/>
        </w:trPr>
        <w:tc>
          <w:tcPr>
            <w:tcW w:w="778" w:type="dxa"/>
            <w:tcBorders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4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tLeast"/>
              <w:ind w:left="78"/>
              <w:rPr>
                <w:sz w:val="20"/>
              </w:rPr>
            </w:pPr>
            <w:r>
              <w:rPr>
                <w:w w:val="85"/>
                <w:sz w:val="20"/>
              </w:rPr>
              <w:t>Zawiasy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cichym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domykiem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możliwością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wypięcia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frontu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bez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użycia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narzędzi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celu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łatwiejszego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umycia</w:t>
            </w:r>
          </w:p>
        </w:tc>
        <w:tc>
          <w:tcPr>
            <w:tcW w:w="3687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Szuflady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cichym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domykiem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dociągiem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typu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Gametbox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8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tLeast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Meble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powinny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wpasowane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miejsce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instalacji,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dopasowane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istniejących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instalacji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wod/kan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fartuchów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zabezpieczających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ściany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1" w:hRule="atLeast"/>
        </w:trPr>
        <w:tc>
          <w:tcPr>
            <w:tcW w:w="778" w:type="dxa"/>
            <w:tcBorders>
              <w:top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auto" w:before="2"/>
              <w:ind w:left="78" w:right="47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Meble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mieć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wykonania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ich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wymiar,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mogą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kolizyjne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z innym wyposażeniem typu </w:t>
            </w:r>
            <w:r>
              <w:rPr>
                <w:w w:val="85"/>
                <w:sz w:val="20"/>
              </w:rPr>
              <w:t>instalacje, włączniki, sterowniki urządzeń etc. oraz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pozostałym wyposażeniem pomieszczenia – wymiary należy dopasować do wyżej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wymienionych.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W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związku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z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czym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Zamawiający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dopuszcza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zmiany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wymiarów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</w:p>
          <w:p>
            <w:pPr>
              <w:pStyle w:val="TableParagraph"/>
              <w:spacing w:line="200" w:lineRule="exact" w:before="5"/>
              <w:ind w:left="78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zakresie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15%.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1"/>
        <w:rPr>
          <w:sz w:val="12"/>
        </w:rPr>
      </w:pPr>
    </w:p>
    <w:p>
      <w:pPr>
        <w:pStyle w:val="BodyText"/>
        <w:spacing w:before="98"/>
        <w:ind w:left="200"/>
      </w:pPr>
      <w:r>
        <w:rPr>
          <w:w w:val="90"/>
        </w:rPr>
        <w:t>UWAGI: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ind w:left="920"/>
      </w:pPr>
      <w:r>
        <w:rPr>
          <w:w w:val="80"/>
        </w:rPr>
        <w:t>parametru/warunku</w:t>
      </w:r>
      <w:r>
        <w:rPr>
          <w:spacing w:val="12"/>
          <w:w w:val="80"/>
        </w:rPr>
        <w:t> </w:t>
      </w:r>
      <w:r>
        <w:rPr>
          <w:w w:val="80"/>
        </w:rPr>
        <w:t>w</w:t>
      </w:r>
      <w:r>
        <w:rPr>
          <w:spacing w:val="11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8"/>
          <w:w w:val="80"/>
        </w:rPr>
        <w:t> </w:t>
      </w:r>
      <w:r>
        <w:rPr>
          <w:w w:val="80"/>
        </w:rPr>
        <w:t>urządzenia</w:t>
      </w:r>
      <w:r>
        <w:rPr>
          <w:spacing w:val="11"/>
          <w:w w:val="80"/>
        </w:rPr>
        <w:t> </w:t>
      </w:r>
      <w:r>
        <w:rPr>
          <w:w w:val="80"/>
        </w:rPr>
        <w:t>i</w:t>
      </w:r>
      <w:r>
        <w:rPr>
          <w:spacing w:val="11"/>
          <w:w w:val="80"/>
        </w:rPr>
        <w:t> </w:t>
      </w:r>
      <w:r>
        <w:rPr>
          <w:w w:val="80"/>
        </w:rPr>
        <w:t>będzie</w:t>
      </w:r>
      <w:r>
        <w:rPr>
          <w:spacing w:val="11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4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3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2022-03-10T11:03:37Z</dcterms:created>
  <dcterms:modified xsi:type="dcterms:W3CDTF">2022-03-10T11:03:37Z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