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69</w:t>
      </w:r>
      <w:r>
        <w:rPr>
          <w:spacing w:val="8"/>
          <w:w w:val="80"/>
        </w:rPr>
        <w:t> </w:t>
      </w:r>
      <w:r>
        <w:rPr>
          <w:w w:val="80"/>
        </w:rPr>
        <w:t>Schody</w:t>
      </w:r>
      <w:r>
        <w:rPr>
          <w:spacing w:val="7"/>
          <w:w w:val="80"/>
        </w:rPr>
        <w:t> </w:t>
      </w:r>
      <w:r>
        <w:rPr>
          <w:w w:val="80"/>
        </w:rPr>
        <w:t>do</w:t>
      </w:r>
      <w:r>
        <w:rPr>
          <w:spacing w:val="8"/>
          <w:w w:val="80"/>
        </w:rPr>
        <w:t> </w:t>
      </w:r>
      <w:r>
        <w:rPr>
          <w:w w:val="80"/>
        </w:rPr>
        <w:t>nauki</w:t>
      </w:r>
      <w:r>
        <w:rPr>
          <w:spacing w:val="9"/>
          <w:w w:val="80"/>
        </w:rPr>
        <w:t> </w:t>
      </w:r>
      <w:r>
        <w:rPr>
          <w:w w:val="80"/>
        </w:rPr>
        <w:t>chodzenia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2" w:after="1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Dwustronne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schody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nauki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chodu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regulowanych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poręczach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rPr>
                <w:sz w:val="20"/>
              </w:rPr>
            </w:pPr>
            <w:r>
              <w:rPr>
                <w:sz w:val="20"/>
              </w:rPr>
              <w:t>Biegi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schodów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różnych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wysokościach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701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rFonts w:ascii="Arial MT"/>
                <w:sz w:val="20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Dane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techniczne: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+/-5%</w:t>
            </w:r>
          </w:p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Długość: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2550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</w:p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900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mm</w:t>
            </w:r>
          </w:p>
          <w:p>
            <w:pPr>
              <w:pStyle w:val="TableParagraph"/>
              <w:tabs>
                <w:tab w:pos="2205" w:val="left" w:leader="none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pochwytów:</w:t>
              <w:tab/>
              <w:t>630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1150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</w:p>
          <w:p>
            <w:pPr>
              <w:pStyle w:val="TableParagraph"/>
              <w:tabs>
                <w:tab w:pos="2205" w:val="left" w:leader="none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Rozstaw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pochwytów:</w:t>
              <w:tab/>
              <w:t>350 -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750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</w:p>
          <w:p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Wejście: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1"/>
                <w:sz w:val="20"/>
              </w:rPr>
              <w:t>3 stopnie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1"/>
                <w:sz w:val="20"/>
              </w:rPr>
              <w:t>o</w:t>
            </w:r>
            <w:r>
              <w:rPr>
                <w:sz w:val="20"/>
              </w:rPr>
              <w:t> </w:t>
            </w:r>
            <w:r>
              <w:rPr>
                <w:spacing w:val="-1"/>
                <w:sz w:val="20"/>
              </w:rPr>
              <w:t>wys.</w:t>
            </w:r>
            <w:r>
              <w:rPr>
                <w:sz w:val="20"/>
              </w:rPr>
              <w:t> </w:t>
            </w:r>
            <w:r>
              <w:rPr>
                <w:spacing w:val="-1"/>
                <w:sz w:val="20"/>
              </w:rPr>
              <w:t>160 </w:t>
            </w:r>
            <w:r>
              <w:rPr>
                <w:sz w:val="20"/>
              </w:rPr>
              <w:t>mm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Zejście: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stopni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wys.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2022-03-10T11:09:13Z</dcterms:created>
  <dcterms:modified xsi:type="dcterms:W3CDTF">2022-03-10T11:09:13Z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